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66" w:rsidRPr="000509FD" w:rsidRDefault="00913ABF" w:rsidP="008C6870">
      <w:pPr>
        <w:tabs>
          <w:tab w:val="left" w:pos="4320"/>
          <w:tab w:val="left" w:pos="8726"/>
          <w:tab w:val="left" w:pos="10713"/>
          <w:tab w:val="left" w:pos="12960"/>
        </w:tabs>
        <w:snapToGrid w:val="0"/>
        <w:spacing w:before="120" w:after="0" w:line="216" w:lineRule="auto"/>
        <w:ind w:left="-86" w:hanging="274"/>
        <w:rPr>
          <w:rFonts w:asciiTheme="minorHAnsi" w:hAnsiTheme="minorHAnsi"/>
          <w:b/>
          <w:color w:val="0070C0"/>
          <w:sz w:val="24"/>
          <w:szCs w:val="24"/>
        </w:rPr>
      </w:pPr>
      <w:r w:rsidRPr="000509FD">
        <w:rPr>
          <w:rFonts w:asciiTheme="minorHAnsi" w:hAnsiTheme="minorHAnsi"/>
          <w:b/>
          <w:sz w:val="24"/>
          <w:szCs w:val="24"/>
        </w:rPr>
        <w:t xml:space="preserve">       </w:t>
      </w:r>
      <w:r w:rsidR="00BD27EA" w:rsidRPr="000509FD">
        <w:rPr>
          <w:rFonts w:asciiTheme="minorHAnsi" w:hAnsiTheme="minorHAnsi"/>
          <w:b/>
          <w:sz w:val="24"/>
          <w:szCs w:val="24"/>
        </w:rPr>
        <w:t>Title o</w:t>
      </w:r>
      <w:r w:rsidR="008C6870" w:rsidRPr="000509FD">
        <w:rPr>
          <w:rFonts w:asciiTheme="minorHAnsi" w:hAnsiTheme="minorHAnsi"/>
          <w:b/>
          <w:sz w:val="24"/>
          <w:szCs w:val="24"/>
        </w:rPr>
        <w:t>f Activity</w:t>
      </w:r>
      <w:r w:rsidR="00542264" w:rsidRPr="000509FD">
        <w:rPr>
          <w:rFonts w:asciiTheme="minorHAnsi" w:hAnsiTheme="minorHAnsi"/>
          <w:b/>
          <w:sz w:val="24"/>
          <w:szCs w:val="24"/>
        </w:rPr>
        <w:t xml:space="preserve"> (or learning module):</w:t>
      </w:r>
      <w:r w:rsidR="008C6870" w:rsidRPr="000509FD">
        <w:rPr>
          <w:rFonts w:asciiTheme="minorHAnsi" w:hAnsiTheme="minorHAnsi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324" w:tblpY="424"/>
        <w:tblW w:w="5674" w:type="pct"/>
        <w:tblLook w:val="0060" w:firstRow="1" w:lastRow="1" w:firstColumn="0" w:lastColumn="0" w:noHBand="0" w:noVBand="0"/>
      </w:tblPr>
      <w:tblGrid>
        <w:gridCol w:w="6937"/>
        <w:gridCol w:w="1879"/>
        <w:gridCol w:w="3241"/>
        <w:gridCol w:w="3244"/>
      </w:tblGrid>
      <w:tr w:rsidR="00DD65A1" w:rsidRPr="00553807" w:rsidTr="00542264">
        <w:trPr>
          <w:trHeight w:val="620"/>
          <w:tblHeader/>
        </w:trPr>
        <w:tc>
          <w:tcPr>
            <w:tcW w:w="2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DD65A1" w:rsidRPr="00553807" w:rsidRDefault="00553807" w:rsidP="00542264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ind w:left="-90" w:hanging="27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53807">
              <w:rPr>
                <w:rFonts w:asciiTheme="minorHAnsi" w:hAnsiTheme="minorHAnsi"/>
                <w:b/>
                <w:sz w:val="24"/>
                <w:szCs w:val="24"/>
              </w:rPr>
              <w:t>C</w:t>
            </w:r>
            <w:r w:rsidR="00DD65A1" w:rsidRPr="00553807">
              <w:rPr>
                <w:rFonts w:asciiTheme="minorHAnsi" w:hAnsiTheme="minorHAnsi"/>
                <w:b/>
                <w:sz w:val="24"/>
                <w:szCs w:val="24"/>
              </w:rPr>
              <w:t>ONTENT</w:t>
            </w:r>
          </w:p>
          <w:p w:rsidR="00DD65A1" w:rsidRPr="00553807" w:rsidRDefault="00DD65A1" w:rsidP="00542264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86" w:hanging="27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C6870">
              <w:rPr>
                <w:rFonts w:asciiTheme="minorHAnsi" w:hAnsiTheme="minorHAnsi"/>
                <w:szCs w:val="24"/>
              </w:rPr>
              <w:t>(Topics)</w:t>
            </w:r>
            <w:r w:rsidR="00913ABF">
              <w:t xml:space="preserve"> If the activity is longer than 3 hours, attach the agenda for the entire activity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14650D" w:rsidRPr="008C6870" w:rsidRDefault="00DD65A1" w:rsidP="00542264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ind w:left="-90" w:hanging="27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C6870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  <w:r w:rsidR="0014650D" w:rsidRPr="008C687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C6870">
              <w:rPr>
                <w:rFonts w:asciiTheme="minorHAnsi" w:hAnsiTheme="minorHAnsi"/>
                <w:b/>
                <w:sz w:val="24"/>
                <w:szCs w:val="24"/>
              </w:rPr>
              <w:t>FRAME</w:t>
            </w:r>
            <w:r w:rsidR="008F0CDC" w:rsidRPr="008C687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DD65A1" w:rsidRPr="00542264" w:rsidRDefault="008F0CDC" w:rsidP="00542264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86" w:hanging="27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42264">
              <w:rPr>
                <w:rFonts w:asciiTheme="minorHAnsi" w:hAnsiTheme="minorHAnsi"/>
                <w:b/>
                <w:szCs w:val="24"/>
              </w:rPr>
              <w:t>(if live)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D65A1" w:rsidRPr="00553807" w:rsidRDefault="00DD65A1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ind w:left="-90" w:hanging="27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3807">
              <w:rPr>
                <w:rFonts w:asciiTheme="minorHAnsi" w:hAnsiTheme="minorHAnsi"/>
                <w:sz w:val="24"/>
                <w:szCs w:val="24"/>
              </w:rPr>
              <w:t>P</w:t>
            </w:r>
            <w:r w:rsidR="0014650D" w:rsidRPr="00553807">
              <w:rPr>
                <w:rFonts w:asciiTheme="minorHAnsi" w:hAnsiTheme="minorHAnsi"/>
                <w:sz w:val="24"/>
                <w:szCs w:val="24"/>
              </w:rPr>
              <w:t>RESENTER/</w:t>
            </w:r>
            <w:r w:rsidRPr="00553807">
              <w:rPr>
                <w:rFonts w:asciiTheme="minorHAnsi" w:hAnsiTheme="minorHAnsi"/>
                <w:sz w:val="24"/>
                <w:szCs w:val="24"/>
              </w:rPr>
              <w:t>AUTHOR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D65A1" w:rsidRPr="00553807" w:rsidRDefault="00DD65A1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ind w:left="-90" w:hanging="1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3807">
              <w:rPr>
                <w:rFonts w:asciiTheme="minorHAnsi" w:hAnsiTheme="minorHAnsi"/>
                <w:sz w:val="24"/>
                <w:szCs w:val="24"/>
              </w:rPr>
              <w:t>TEACHING METHODS/LEARNER ENGAGEMENT STRATEGIES</w:t>
            </w:r>
          </w:p>
        </w:tc>
      </w:tr>
      <w:tr w:rsidR="00DD65A1" w:rsidRPr="00553807" w:rsidTr="00542264">
        <w:trPr>
          <w:trHeight w:val="204"/>
          <w:tblHeader/>
        </w:trPr>
        <w:tc>
          <w:tcPr>
            <w:tcW w:w="22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DD65A1" w:rsidRPr="008C6870" w:rsidRDefault="00DD65A1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ind w:left="-90" w:hanging="270"/>
              <w:jc w:val="center"/>
              <w:rPr>
                <w:rFonts w:asciiTheme="minorHAnsi" w:hAnsiTheme="minorHAnsi"/>
                <w:sz w:val="20"/>
                <w:szCs w:val="24"/>
              </w:rPr>
            </w:pPr>
            <w:r w:rsidRPr="008C6870">
              <w:rPr>
                <w:rFonts w:asciiTheme="minorHAnsi" w:hAnsiTheme="minorHAnsi"/>
                <w:sz w:val="20"/>
                <w:szCs w:val="24"/>
              </w:rPr>
              <w:t>Provide an outline of the content.</w:t>
            </w:r>
          </w:p>
          <w:p w:rsidR="0014650D" w:rsidRPr="00E067D7" w:rsidRDefault="0014650D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ind w:left="-90" w:hanging="270"/>
              <w:jc w:val="center"/>
              <w:rPr>
                <w:rFonts w:asciiTheme="minorHAnsi" w:hAnsiTheme="minorHAnsi"/>
                <w:b/>
                <w:i/>
                <w:sz w:val="20"/>
                <w:szCs w:val="24"/>
              </w:rPr>
            </w:pPr>
            <w:r w:rsidRPr="00E067D7">
              <w:rPr>
                <w:rFonts w:asciiTheme="minorHAnsi" w:hAnsiTheme="minorHAnsi"/>
                <w:b/>
                <w:i/>
                <w:sz w:val="20"/>
                <w:szCs w:val="24"/>
              </w:rPr>
              <w:t>(add extra rows to table as needed)</w:t>
            </w:r>
          </w:p>
        </w:tc>
        <w:tc>
          <w:tcPr>
            <w:tcW w:w="6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DD65A1" w:rsidRPr="008C6870" w:rsidRDefault="00DD65A1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ind w:left="-90" w:hanging="270"/>
              <w:jc w:val="center"/>
              <w:rPr>
                <w:rFonts w:asciiTheme="minorHAnsi" w:hAnsiTheme="minorHAnsi"/>
                <w:sz w:val="20"/>
                <w:szCs w:val="24"/>
              </w:rPr>
            </w:pPr>
            <w:r w:rsidRPr="008C6870">
              <w:rPr>
                <w:rFonts w:asciiTheme="minorHAnsi" w:hAnsiTheme="minorHAnsi"/>
                <w:sz w:val="20"/>
                <w:szCs w:val="24"/>
              </w:rPr>
              <w:t>Approximate time required for content.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D65A1" w:rsidRPr="00553807" w:rsidRDefault="00DD65A1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ind w:left="-90" w:hanging="27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D65A1" w:rsidRPr="00553807" w:rsidRDefault="00DD65A1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ind w:left="-90" w:hanging="27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6A89" w:rsidRPr="00553807" w:rsidTr="00542264">
        <w:trPr>
          <w:trHeight w:val="332"/>
        </w:trPr>
        <w:tc>
          <w:tcPr>
            <w:tcW w:w="2267" w:type="pct"/>
            <w:tcBorders>
              <w:left w:val="single" w:sz="4" w:space="0" w:color="000000"/>
              <w:bottom w:val="single" w:sz="4" w:space="0" w:color="000000"/>
            </w:tcBorders>
          </w:tcPr>
          <w:p w:rsidR="00DC6A89" w:rsidRPr="00553807" w:rsidRDefault="00DC6A89" w:rsidP="00542264">
            <w:pPr>
              <w:numPr>
                <w:ilvl w:val="0"/>
                <w:numId w:val="1"/>
              </w:num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ind w:left="247" w:hanging="33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000000"/>
              <w:bottom w:val="single" w:sz="4" w:space="0" w:color="000000"/>
            </w:tcBorders>
          </w:tcPr>
          <w:p w:rsidR="00DC6A89" w:rsidRPr="00553807" w:rsidRDefault="00DC6A89" w:rsidP="00542264">
            <w:pPr>
              <w:tabs>
                <w:tab w:val="left" w:pos="342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89" w:rsidRPr="00553807" w:rsidRDefault="00DC6A89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89" w:rsidRPr="00553807" w:rsidRDefault="00DC6A89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6A89" w:rsidRPr="00553807" w:rsidTr="00542264">
        <w:trPr>
          <w:trHeight w:val="439"/>
        </w:trPr>
        <w:tc>
          <w:tcPr>
            <w:tcW w:w="2267" w:type="pct"/>
            <w:tcBorders>
              <w:left w:val="single" w:sz="4" w:space="0" w:color="000000"/>
              <w:bottom w:val="single" w:sz="4" w:space="0" w:color="000000"/>
            </w:tcBorders>
          </w:tcPr>
          <w:p w:rsidR="00DC6A89" w:rsidRPr="00553807" w:rsidRDefault="00DC6A89" w:rsidP="00542264">
            <w:pPr>
              <w:numPr>
                <w:ilvl w:val="0"/>
                <w:numId w:val="1"/>
              </w:num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ind w:left="247" w:hanging="33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000000"/>
              <w:bottom w:val="single" w:sz="4" w:space="0" w:color="000000"/>
            </w:tcBorders>
          </w:tcPr>
          <w:p w:rsidR="00DC6A89" w:rsidRPr="00553807" w:rsidRDefault="00DC6A89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89" w:rsidRPr="00553807" w:rsidRDefault="00DC6A89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89" w:rsidRPr="00553807" w:rsidRDefault="00DC6A89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3807" w:rsidRPr="00553807" w:rsidTr="00542264">
        <w:trPr>
          <w:trHeight w:val="439"/>
        </w:trPr>
        <w:tc>
          <w:tcPr>
            <w:tcW w:w="2267" w:type="pct"/>
            <w:tcBorders>
              <w:left w:val="single" w:sz="4" w:space="0" w:color="000000"/>
              <w:bottom w:val="single" w:sz="4" w:space="0" w:color="000000"/>
            </w:tcBorders>
          </w:tcPr>
          <w:p w:rsidR="00553807" w:rsidRPr="00553807" w:rsidRDefault="00553807" w:rsidP="00542264">
            <w:pPr>
              <w:numPr>
                <w:ilvl w:val="0"/>
                <w:numId w:val="1"/>
              </w:num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ind w:left="247" w:hanging="33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000000"/>
              <w:bottom w:val="single" w:sz="4" w:space="0" w:color="000000"/>
            </w:tcBorders>
          </w:tcPr>
          <w:p w:rsidR="00553807" w:rsidRPr="00553807" w:rsidRDefault="00553807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807" w:rsidRPr="00553807" w:rsidRDefault="00553807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807" w:rsidRPr="00553807" w:rsidRDefault="00553807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3807" w:rsidRPr="00553807" w:rsidTr="00542264">
        <w:trPr>
          <w:trHeight w:val="439"/>
        </w:trPr>
        <w:tc>
          <w:tcPr>
            <w:tcW w:w="2267" w:type="pct"/>
            <w:tcBorders>
              <w:left w:val="single" w:sz="4" w:space="0" w:color="000000"/>
              <w:bottom w:val="single" w:sz="4" w:space="0" w:color="000000"/>
            </w:tcBorders>
          </w:tcPr>
          <w:p w:rsidR="00553807" w:rsidRPr="00553807" w:rsidRDefault="00553807" w:rsidP="00542264">
            <w:pPr>
              <w:numPr>
                <w:ilvl w:val="0"/>
                <w:numId w:val="1"/>
              </w:num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ind w:left="247" w:hanging="33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000000"/>
              <w:bottom w:val="single" w:sz="4" w:space="0" w:color="000000"/>
            </w:tcBorders>
          </w:tcPr>
          <w:p w:rsidR="00553807" w:rsidRPr="00553807" w:rsidRDefault="00553807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807" w:rsidRPr="00553807" w:rsidRDefault="00553807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807" w:rsidRPr="00553807" w:rsidRDefault="00553807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-90" w:hanging="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2264" w:rsidRPr="00553807" w:rsidTr="00542264">
        <w:trPr>
          <w:trHeight w:val="47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42264" w:rsidRPr="00C779F2" w:rsidRDefault="00542264" w:rsidP="00542264">
            <w:pPr>
              <w:pStyle w:val="BodyTextIndent2"/>
              <w:tabs>
                <w:tab w:val="left" w:pos="360"/>
              </w:tabs>
              <w:spacing w:after="0" w:line="240" w:lineRule="auto"/>
              <w:ind w:left="-90" w:hanging="270"/>
              <w:jc w:val="center"/>
              <w:rPr>
                <w:rFonts w:asciiTheme="minorHAnsi" w:hAnsiTheme="minorHAnsi" w:cs="Arial"/>
                <w:i/>
                <w:spacing w:val="-4"/>
                <w:sz w:val="24"/>
                <w:szCs w:val="24"/>
              </w:rPr>
            </w:pPr>
            <w:r w:rsidRPr="00C779F2">
              <w:rPr>
                <w:rFonts w:asciiTheme="minorHAnsi" w:hAnsiTheme="minorHAnsi" w:cs="Arial"/>
                <w:i/>
                <w:spacing w:val="-4"/>
                <w:sz w:val="24"/>
                <w:szCs w:val="24"/>
              </w:rPr>
              <w:t>Contact hours may be calculated to the hundredths (i.e. 1.25, 0.9, etc.). Contact hours may not be rounded up (i.e. 100 minutes = 1.66 contact hours, not 1.7).</w:t>
            </w:r>
            <w:r>
              <w:rPr>
                <w:rFonts w:asciiTheme="minorHAnsi" w:hAnsiTheme="minorHAnsi" w:cs="Arial"/>
                <w:i/>
                <w:spacing w:val="-4"/>
                <w:sz w:val="24"/>
                <w:szCs w:val="24"/>
              </w:rPr>
              <w:t xml:space="preserve"> </w:t>
            </w:r>
            <w:r w:rsidRPr="00C779F2">
              <w:rPr>
                <w:rFonts w:asciiTheme="minorHAnsi" w:hAnsiTheme="minorHAnsi" w:cs="Arial"/>
                <w:i/>
                <w:spacing w:val="-4"/>
                <w:sz w:val="24"/>
                <w:szCs w:val="24"/>
              </w:rPr>
              <w:t>Welcome, introductions, breaks and viewing of exhibits are not included in the calculation of contact hours.</w:t>
            </w:r>
            <w:r w:rsidR="00913ABF">
              <w:rPr>
                <w:rFonts w:asciiTheme="minorHAnsi" w:hAnsiTheme="minorHAnsi" w:cs="Arial"/>
                <w:i/>
                <w:spacing w:val="-4"/>
                <w:sz w:val="24"/>
                <w:szCs w:val="24"/>
              </w:rPr>
              <w:t xml:space="preserve"> Please describe the contact hour calculation</w:t>
            </w:r>
          </w:p>
          <w:p w:rsidR="00913ABF" w:rsidRPr="00553807" w:rsidRDefault="00913ABF" w:rsidP="00913ABF">
            <w:pPr>
              <w:spacing w:after="0" w:line="240" w:lineRule="auto"/>
              <w:ind w:left="-90" w:hanging="27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Contact Hour Calculation:</w:t>
            </w:r>
          </w:p>
          <w:p w:rsidR="00542264" w:rsidRPr="00926081" w:rsidRDefault="00542264" w:rsidP="0054226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40766" w:rsidRPr="00913ABF" w:rsidRDefault="00913ABF" w:rsidP="00ED564F">
      <w:pPr>
        <w:tabs>
          <w:tab w:val="left" w:pos="4320"/>
          <w:tab w:val="left" w:pos="8726"/>
          <w:tab w:val="left" w:pos="10713"/>
          <w:tab w:val="left" w:pos="12960"/>
        </w:tabs>
        <w:snapToGrid w:val="0"/>
        <w:spacing w:before="120" w:after="0" w:line="216" w:lineRule="auto"/>
        <w:rPr>
          <w:rFonts w:asciiTheme="minorHAnsi" w:hAnsiTheme="minorHAnsi"/>
          <w:b/>
          <w:sz w:val="24"/>
          <w:szCs w:val="24"/>
        </w:rPr>
      </w:pPr>
      <w:r w:rsidRPr="00913ABF">
        <w:rPr>
          <w:rFonts w:asciiTheme="minorHAnsi" w:hAnsiTheme="minorHAnsi"/>
          <w:b/>
          <w:sz w:val="24"/>
          <w:szCs w:val="24"/>
        </w:rPr>
        <w:t xml:space="preserve">Intended Learner Outcome: </w:t>
      </w:r>
    </w:p>
    <w:p w:rsidR="0014650D" w:rsidRDefault="0014650D" w:rsidP="00553807">
      <w:pPr>
        <w:shd w:val="clear" w:color="auto" w:fill="FFFFFF" w:themeFill="background1"/>
        <w:spacing w:after="0" w:line="240" w:lineRule="auto"/>
        <w:ind w:left="-90" w:hanging="270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C779F2" w:rsidRDefault="00C779F2" w:rsidP="00C77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u w:val="single"/>
        </w:rPr>
      </w:pPr>
      <w:r w:rsidRPr="00E067D7">
        <w:rPr>
          <w:rFonts w:ascii="Arial" w:hAnsi="Arial" w:cs="Arial"/>
          <w:b/>
          <w:bCs/>
          <w:noProof/>
          <w:u w:val="single"/>
        </w:rPr>
        <w:tab/>
      </w:r>
      <w:r w:rsidRPr="00E067D7">
        <w:rPr>
          <w:rFonts w:ascii="Arial" w:hAnsi="Arial" w:cs="Arial"/>
          <w:b/>
          <w:bCs/>
          <w:noProof/>
          <w:u w:val="single"/>
        </w:rPr>
        <w:tab/>
        <w:t xml:space="preserve">                    </w:t>
      </w:r>
      <w:r w:rsidRPr="00E067D7">
        <w:rPr>
          <w:rFonts w:ascii="Arial" w:hAnsi="Arial" w:cs="Arial"/>
          <w:b/>
          <w:bCs/>
          <w:noProof/>
          <w:u w:val="single"/>
        </w:rPr>
        <w:tab/>
      </w:r>
      <w:r w:rsidRPr="00E067D7">
        <w:rPr>
          <w:rFonts w:ascii="Arial" w:hAnsi="Arial" w:cs="Arial"/>
          <w:b/>
          <w:bCs/>
          <w:noProof/>
          <w:u w:val="single"/>
        </w:rPr>
        <w:tab/>
      </w:r>
      <w:r w:rsidRPr="00E067D7">
        <w:rPr>
          <w:rFonts w:ascii="Arial" w:hAnsi="Arial" w:cs="Arial"/>
          <w:b/>
          <w:bCs/>
          <w:noProof/>
          <w:u w:val="single"/>
        </w:rPr>
        <w:tab/>
      </w:r>
      <w:r w:rsidRPr="00E067D7">
        <w:rPr>
          <w:rFonts w:ascii="Arial" w:hAnsi="Arial" w:cs="Arial"/>
          <w:b/>
          <w:bCs/>
          <w:noProof/>
          <w:u w:val="single"/>
        </w:rPr>
        <w:tab/>
      </w:r>
      <w:r w:rsidRPr="00E067D7">
        <w:rPr>
          <w:rFonts w:ascii="Arial" w:hAnsi="Arial" w:cs="Arial"/>
          <w:b/>
          <w:bCs/>
          <w:noProof/>
          <w:u w:val="single"/>
        </w:rPr>
        <w:tab/>
      </w:r>
      <w:r w:rsidRPr="00E067D7">
        <w:rPr>
          <w:rFonts w:ascii="Arial" w:hAnsi="Arial" w:cs="Arial"/>
          <w:b/>
          <w:bCs/>
          <w:noProof/>
        </w:rPr>
        <w:tab/>
      </w:r>
      <w:r w:rsidRPr="00E067D7">
        <w:rPr>
          <w:rFonts w:ascii="Arial" w:hAnsi="Arial" w:cs="Arial"/>
          <w:b/>
          <w:bCs/>
          <w:noProof/>
        </w:rPr>
        <w:tab/>
      </w:r>
      <w:r w:rsidRPr="00E067D7">
        <w:rPr>
          <w:rFonts w:ascii="Arial" w:hAnsi="Arial" w:cs="Arial"/>
          <w:b/>
          <w:bCs/>
          <w:noProof/>
          <w:u w:val="single"/>
        </w:rPr>
        <w:tab/>
      </w:r>
      <w:r w:rsidRPr="00E067D7">
        <w:rPr>
          <w:rFonts w:ascii="Arial" w:hAnsi="Arial" w:cs="Arial"/>
          <w:b/>
          <w:bCs/>
          <w:noProof/>
          <w:u w:val="single"/>
        </w:rPr>
        <w:tab/>
      </w:r>
      <w:r w:rsidRPr="00E067D7">
        <w:rPr>
          <w:rFonts w:ascii="Arial" w:hAnsi="Arial" w:cs="Arial"/>
          <w:b/>
          <w:bCs/>
          <w:noProof/>
          <w:u w:val="single"/>
        </w:rPr>
        <w:tab/>
      </w:r>
    </w:p>
    <w:p w:rsidR="00C779F2" w:rsidRDefault="00C779F2" w:rsidP="00C77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79F2">
        <w:rPr>
          <w:rFonts w:ascii="Arial" w:hAnsi="Arial" w:cs="Arial"/>
          <w:b/>
          <w:bCs/>
          <w:sz w:val="24"/>
          <w:szCs w:val="24"/>
        </w:rPr>
        <w:t>Completed By: (Name and Credentials)</w:t>
      </w:r>
      <w:r w:rsidRPr="00C779F2">
        <w:rPr>
          <w:rFonts w:ascii="Arial" w:hAnsi="Arial" w:cs="Arial"/>
          <w:b/>
          <w:bCs/>
          <w:sz w:val="24"/>
          <w:szCs w:val="24"/>
        </w:rPr>
        <w:tab/>
      </w:r>
      <w:r w:rsidRPr="00C779F2">
        <w:rPr>
          <w:rFonts w:ascii="Arial" w:hAnsi="Arial" w:cs="Arial"/>
          <w:b/>
          <w:bCs/>
          <w:sz w:val="24"/>
          <w:szCs w:val="24"/>
        </w:rPr>
        <w:tab/>
      </w:r>
      <w:r w:rsidRPr="00C779F2">
        <w:rPr>
          <w:rFonts w:ascii="Arial" w:hAnsi="Arial" w:cs="Arial"/>
          <w:b/>
          <w:bCs/>
          <w:sz w:val="24"/>
          <w:szCs w:val="24"/>
        </w:rPr>
        <w:tab/>
        <w:t xml:space="preserve">                      </w:t>
      </w:r>
      <w:r w:rsidRPr="00C779F2">
        <w:rPr>
          <w:rFonts w:ascii="Arial" w:hAnsi="Arial" w:cs="Arial"/>
          <w:b/>
          <w:bCs/>
          <w:sz w:val="24"/>
          <w:szCs w:val="24"/>
        </w:rPr>
        <w:tab/>
        <w:t xml:space="preserve">Date   </w:t>
      </w:r>
    </w:p>
    <w:p w:rsidR="000509FD" w:rsidRDefault="000509FD" w:rsidP="00C77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509FD" w:rsidRPr="00C779F2" w:rsidRDefault="000509FD" w:rsidP="00C77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779F2" w:rsidRPr="00C779F2" w:rsidRDefault="00C779F2" w:rsidP="00C779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8"/>
          <w:szCs w:val="24"/>
        </w:rPr>
      </w:pPr>
    </w:p>
    <w:p w:rsidR="00C779F2" w:rsidRDefault="00C779F2" w:rsidP="00C779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Nurse Planner Name and credentials: </w:t>
      </w:r>
      <w:r w:rsidRPr="00B670FF">
        <w:rPr>
          <w:rFonts w:ascii="Arial" w:hAnsi="Arial" w:cs="Arial"/>
          <w:b/>
          <w:bCs/>
          <w:color w:val="0000FF"/>
          <w:u w:val="single"/>
        </w:rPr>
        <w:tab/>
      </w:r>
      <w:r w:rsidRPr="00B670FF">
        <w:rPr>
          <w:rFonts w:ascii="Arial" w:hAnsi="Arial" w:cs="Arial"/>
          <w:b/>
          <w:bCs/>
          <w:color w:val="0000FF"/>
          <w:u w:val="single"/>
        </w:rPr>
        <w:tab/>
      </w:r>
      <w:r w:rsidRPr="00B670FF">
        <w:rPr>
          <w:rFonts w:ascii="Arial" w:hAnsi="Arial" w:cs="Arial"/>
          <w:b/>
          <w:bCs/>
          <w:color w:val="0000FF"/>
          <w:u w:val="single"/>
        </w:rPr>
        <w:tab/>
      </w:r>
      <w:r w:rsidRPr="00B670FF"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  <w:r>
        <w:rPr>
          <w:rFonts w:ascii="Arial" w:hAnsi="Arial" w:cs="Arial"/>
          <w:b/>
          <w:bCs/>
          <w:color w:val="0000FF"/>
          <w:u w:val="single"/>
        </w:rPr>
        <w:tab/>
      </w:r>
    </w:p>
    <w:p w:rsidR="00C779F2" w:rsidRPr="00B670FF" w:rsidRDefault="00C779F2" w:rsidP="00C779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B670FF">
        <w:rPr>
          <w:rFonts w:ascii="Arial" w:hAnsi="Arial" w:cs="Arial"/>
          <w:sz w:val="24"/>
          <w:szCs w:val="24"/>
        </w:rPr>
        <w:t>An “X” in the box below serves as the electronic signature of the Nurse Planner</w:t>
      </w:r>
      <w:r>
        <w:rPr>
          <w:rFonts w:ascii="Arial" w:hAnsi="Arial" w:cs="Arial"/>
          <w:sz w:val="24"/>
          <w:szCs w:val="24"/>
        </w:rPr>
        <w:t xml:space="preserve"> and attests that s/he was actively involved in planning, implementing, and evaluating this continuing education activity </w:t>
      </w:r>
      <w:r w:rsidRPr="00B670FF">
        <w:rPr>
          <w:rFonts w:ascii="Arial" w:hAnsi="Arial" w:cs="Arial"/>
          <w:sz w:val="24"/>
          <w:szCs w:val="24"/>
        </w:rPr>
        <w:t xml:space="preserve">and to the accuracy of the information within </w:t>
      </w:r>
      <w:r>
        <w:rPr>
          <w:rFonts w:ascii="Arial" w:hAnsi="Arial" w:cs="Arial"/>
          <w:sz w:val="24"/>
          <w:szCs w:val="24"/>
        </w:rPr>
        <w:t>this document</w:t>
      </w:r>
      <w:r w:rsidR="00646FD5">
        <w:rPr>
          <w:rFonts w:ascii="Arial" w:hAnsi="Arial" w:cs="Arial"/>
          <w:sz w:val="24"/>
          <w:szCs w:val="24"/>
        </w:rPr>
        <w:t>.</w:t>
      </w:r>
    </w:p>
    <w:p w:rsidR="00542264" w:rsidRDefault="00C779F2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u w:val="single"/>
        </w:rPr>
      </w:pPr>
      <w:r w:rsidRPr="00E067D7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67D7">
        <w:rPr>
          <w:rFonts w:ascii="Arial" w:hAnsi="Arial" w:cs="Arial"/>
          <w:bCs/>
        </w:rPr>
        <w:instrText xml:space="preserve"> FORMCHECKBOX </w:instrText>
      </w:r>
      <w:r w:rsidR="008A461E">
        <w:rPr>
          <w:rFonts w:ascii="Arial" w:hAnsi="Arial" w:cs="Arial"/>
          <w:bCs/>
        </w:rPr>
      </w:r>
      <w:r w:rsidR="008A461E">
        <w:rPr>
          <w:rFonts w:ascii="Arial" w:hAnsi="Arial" w:cs="Arial"/>
          <w:bCs/>
        </w:rPr>
        <w:fldChar w:fldCharType="separate"/>
      </w:r>
      <w:r w:rsidRPr="00E067D7">
        <w:rPr>
          <w:rFonts w:ascii="Arial" w:hAnsi="Arial" w:cs="Arial"/>
          <w:bCs/>
        </w:rPr>
        <w:fldChar w:fldCharType="end"/>
      </w:r>
      <w:r w:rsidRPr="00B670FF">
        <w:rPr>
          <w:rFonts w:ascii="Arial" w:hAnsi="Arial" w:cs="Arial"/>
          <w:b/>
          <w:bCs/>
          <w:sz w:val="24"/>
          <w:szCs w:val="24"/>
        </w:rPr>
        <w:t xml:space="preserve">    Electronic Signature (Required)                         Date  </w:t>
      </w:r>
      <w:r w:rsidRPr="00E067D7">
        <w:rPr>
          <w:rFonts w:ascii="Arial" w:hAnsi="Arial" w:cs="Arial"/>
          <w:b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067D7">
        <w:rPr>
          <w:rFonts w:ascii="Arial" w:hAnsi="Arial" w:cs="Arial"/>
          <w:b/>
          <w:bCs/>
          <w:u w:val="single"/>
        </w:rPr>
        <w:instrText xml:space="preserve"> FORMTEXT </w:instrText>
      </w:r>
      <w:r w:rsidRPr="00E067D7">
        <w:rPr>
          <w:rFonts w:ascii="Arial" w:hAnsi="Arial" w:cs="Arial"/>
          <w:b/>
          <w:bCs/>
          <w:u w:val="single"/>
        </w:rPr>
      </w:r>
      <w:r w:rsidRPr="00E067D7">
        <w:rPr>
          <w:rFonts w:ascii="Arial" w:hAnsi="Arial" w:cs="Arial"/>
          <w:b/>
          <w:bCs/>
          <w:u w:val="single"/>
        </w:rPr>
        <w:fldChar w:fldCharType="separate"/>
      </w:r>
      <w:r w:rsidRPr="00E067D7">
        <w:rPr>
          <w:rFonts w:ascii="Arial" w:hAnsi="Arial" w:cs="Arial"/>
          <w:b/>
          <w:bCs/>
          <w:u w:val="single"/>
        </w:rPr>
        <w:t> </w:t>
      </w:r>
      <w:r w:rsidRPr="00E067D7">
        <w:rPr>
          <w:rFonts w:ascii="Arial" w:hAnsi="Arial" w:cs="Arial"/>
          <w:b/>
          <w:bCs/>
          <w:u w:val="single"/>
        </w:rPr>
        <w:t> </w:t>
      </w:r>
      <w:r w:rsidRPr="00E067D7">
        <w:rPr>
          <w:rFonts w:ascii="Arial" w:hAnsi="Arial" w:cs="Arial"/>
          <w:b/>
          <w:bCs/>
          <w:u w:val="single"/>
        </w:rPr>
        <w:t> </w:t>
      </w:r>
      <w:r w:rsidRPr="00E067D7">
        <w:rPr>
          <w:rFonts w:ascii="Arial" w:hAnsi="Arial" w:cs="Arial"/>
          <w:b/>
          <w:bCs/>
          <w:u w:val="single"/>
        </w:rPr>
        <w:t> </w:t>
      </w:r>
      <w:r w:rsidRPr="00E067D7">
        <w:rPr>
          <w:rFonts w:ascii="Arial" w:hAnsi="Arial" w:cs="Arial"/>
          <w:b/>
          <w:bCs/>
          <w:u w:val="single"/>
        </w:rPr>
        <w:t> </w:t>
      </w:r>
      <w:r w:rsidRPr="00E067D7">
        <w:rPr>
          <w:rFonts w:ascii="Arial" w:hAnsi="Arial" w:cs="Arial"/>
          <w:b/>
          <w:bCs/>
          <w:u w:val="single"/>
        </w:rPr>
        <w:fldChar w:fldCharType="end"/>
      </w:r>
    </w:p>
    <w:p w:rsidR="00ED564F" w:rsidRDefault="00ED564F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Cs/>
          <w:sz w:val="32"/>
          <w:szCs w:val="32"/>
          <w:shd w:val="clear" w:color="auto" w:fill="DAEEF3" w:themeFill="accent5" w:themeFillTint="33"/>
        </w:rPr>
      </w:pPr>
    </w:p>
    <w:p w:rsidR="00542264" w:rsidRPr="00542264" w:rsidRDefault="000509FD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Cs/>
          <w:sz w:val="32"/>
          <w:szCs w:val="32"/>
          <w:shd w:val="clear" w:color="auto" w:fill="DAEEF3" w:themeFill="accent5" w:themeFillTint="33"/>
        </w:rPr>
      </w:pPr>
      <w:r>
        <w:rPr>
          <w:rFonts w:asciiTheme="minorHAnsi" w:hAnsiTheme="minorHAnsi"/>
          <w:bCs/>
          <w:sz w:val="32"/>
          <w:szCs w:val="32"/>
          <w:shd w:val="clear" w:color="auto" w:fill="DAEEF3" w:themeFill="accent5" w:themeFillTint="33"/>
        </w:rPr>
        <w:lastRenderedPageBreak/>
        <w:t>Please add r</w:t>
      </w:r>
      <w:bookmarkStart w:id="0" w:name="_GoBack"/>
      <w:bookmarkEnd w:id="0"/>
      <w:r w:rsidR="00542264" w:rsidRPr="00542264">
        <w:rPr>
          <w:rFonts w:asciiTheme="minorHAnsi" w:hAnsiTheme="minorHAnsi"/>
          <w:bCs/>
          <w:sz w:val="32"/>
          <w:szCs w:val="32"/>
          <w:shd w:val="clear" w:color="auto" w:fill="DAEEF3" w:themeFill="accent5" w:themeFillTint="33"/>
        </w:rPr>
        <w:t>eferences that demonstrate best available evidence was used to develop this content.</w:t>
      </w: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Cs/>
          <w:sz w:val="24"/>
          <w:szCs w:val="24"/>
          <w:shd w:val="clear" w:color="auto" w:fill="DAEEF3" w:themeFill="accent5" w:themeFillTint="33"/>
        </w:rPr>
      </w:pPr>
    </w:p>
    <w:p w:rsidR="00542264" w:rsidRPr="00542264" w:rsidRDefault="00542264" w:rsidP="005422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u w:val="single"/>
        </w:rPr>
      </w:pPr>
    </w:p>
    <w:sectPr w:rsidR="00542264" w:rsidRPr="00542264" w:rsidSect="00397A6D">
      <w:footerReference w:type="default" r:id="rId7"/>
      <w:headerReference w:type="first" r:id="rId8"/>
      <w:footerReference w:type="first" r:id="rId9"/>
      <w:pgSz w:w="15840" w:h="12240" w:orient="landscape"/>
      <w:pgMar w:top="1066" w:right="907" w:bottom="907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1E" w:rsidRDefault="008A461E" w:rsidP="00312BE3">
      <w:pPr>
        <w:spacing w:after="0" w:line="240" w:lineRule="auto"/>
      </w:pPr>
      <w:r>
        <w:separator/>
      </w:r>
    </w:p>
  </w:endnote>
  <w:endnote w:type="continuationSeparator" w:id="0">
    <w:p w:rsidR="008A461E" w:rsidRDefault="008A461E" w:rsidP="0031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140980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214098076"/>
          <w:docPartObj>
            <w:docPartGallery w:val="Page Numbers (Top of Page)"/>
            <w:docPartUnique/>
          </w:docPartObj>
        </w:sdtPr>
        <w:sdtEndPr/>
        <w:sdtContent>
          <w:p w:rsidR="001F322F" w:rsidRDefault="001F322F" w:rsidP="000565EA">
            <w:pPr>
              <w:pStyle w:val="Foo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Educational Planning Table – Live/Enduring Material, Rev. 6/29/15  Rev. 11.5.15 CAT                                                                                     </w:t>
            </w:r>
          </w:p>
          <w:p w:rsidR="001F322F" w:rsidRPr="00312BE3" w:rsidRDefault="001F322F" w:rsidP="00D778F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 </w:t>
            </w:r>
            <w:r w:rsidRPr="00312BE3">
              <w:rPr>
                <w:rFonts w:ascii="Times New Roman" w:hAnsi="Times New Roman"/>
              </w:rPr>
              <w:t xml:space="preserve">Page </w:t>
            </w:r>
            <w:r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312BE3">
              <w:rPr>
                <w:rFonts w:ascii="Times New Roman" w:hAnsi="Times New Roman"/>
                <w:b/>
              </w:rPr>
              <w:instrText xml:space="preserve"> PAGE </w:instrText>
            </w:r>
            <w:r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0509FD">
              <w:rPr>
                <w:rFonts w:ascii="Times New Roman" w:hAnsi="Times New Roman"/>
                <w:b/>
                <w:noProof/>
              </w:rPr>
              <w:t>2</w:t>
            </w:r>
            <w:r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312BE3">
              <w:rPr>
                <w:rFonts w:ascii="Times New Roman" w:hAnsi="Times New Roman"/>
              </w:rPr>
              <w:t xml:space="preserve"> of </w:t>
            </w:r>
            <w:r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312BE3">
              <w:rPr>
                <w:rFonts w:ascii="Times New Roman" w:hAnsi="Times New Roman"/>
                <w:b/>
              </w:rPr>
              <w:instrText xml:space="preserve"> NUMPAGES  </w:instrText>
            </w:r>
            <w:r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0509FD">
              <w:rPr>
                <w:rFonts w:ascii="Times New Roman" w:hAnsi="Times New Roman"/>
                <w:b/>
                <w:noProof/>
              </w:rPr>
              <w:t>2</w:t>
            </w:r>
            <w:r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322F" w:rsidRDefault="001F3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2F" w:rsidRDefault="001F322F">
    <w:pPr>
      <w:pStyle w:val="Footer"/>
      <w:jc w:val="right"/>
    </w:pPr>
  </w:p>
  <w:p w:rsidR="001F322F" w:rsidRDefault="001F322F" w:rsidP="00C779F2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Educational Planning Table – Live/Enduring Material, Rev. 10/2018       </w:t>
    </w:r>
  </w:p>
  <w:p w:rsidR="001F322F" w:rsidRDefault="001F322F" w:rsidP="00C779F2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 rev 11.5.15 CAT  10/26/2018 JLS</w:t>
    </w:r>
  </w:p>
  <w:p w:rsidR="001F322F" w:rsidRPr="00DF4833" w:rsidRDefault="001F322F" w:rsidP="00C779F2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t>(continued)</w:t>
    </w:r>
  </w:p>
  <w:p w:rsidR="001F322F" w:rsidRDefault="008A461E">
    <w:pPr>
      <w:pStyle w:val="Footer"/>
      <w:jc w:val="right"/>
    </w:pPr>
    <w:sdt>
      <w:sdtPr>
        <w:id w:val="-1764370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F322F">
          <w:fldChar w:fldCharType="begin"/>
        </w:r>
        <w:r w:rsidR="001F322F">
          <w:instrText xml:space="preserve"> PAGE   \* MERGEFORMAT </w:instrText>
        </w:r>
        <w:r w:rsidR="001F322F">
          <w:fldChar w:fldCharType="separate"/>
        </w:r>
        <w:r>
          <w:rPr>
            <w:noProof/>
          </w:rPr>
          <w:t>1</w:t>
        </w:r>
        <w:r w:rsidR="001F322F">
          <w:rPr>
            <w:noProof/>
          </w:rPr>
          <w:fldChar w:fldCharType="end"/>
        </w:r>
      </w:sdtContent>
    </w:sdt>
  </w:p>
  <w:p w:rsidR="001F322F" w:rsidRDefault="001F322F" w:rsidP="008C68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1E" w:rsidRDefault="008A461E" w:rsidP="00312BE3">
      <w:pPr>
        <w:spacing w:after="0" w:line="240" w:lineRule="auto"/>
      </w:pPr>
      <w:r>
        <w:separator/>
      </w:r>
    </w:p>
  </w:footnote>
  <w:footnote w:type="continuationSeparator" w:id="0">
    <w:p w:rsidR="008A461E" w:rsidRDefault="008A461E" w:rsidP="0031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2F" w:rsidRPr="00926081" w:rsidRDefault="001F322F" w:rsidP="00397A6D">
    <w:pPr>
      <w:pStyle w:val="Header"/>
      <w:shd w:val="clear" w:color="auto" w:fill="DAEEF3" w:themeFill="accent5" w:themeFillTint="33"/>
      <w:spacing w:line="276" w:lineRule="auto"/>
      <w:ind w:left="-450" w:right="-180"/>
      <w:jc w:val="center"/>
      <w:rPr>
        <w:rFonts w:ascii="Times New Roman" w:hAnsi="Times New Roman"/>
        <w:b/>
        <w:sz w:val="28"/>
        <w:szCs w:val="28"/>
      </w:rPr>
    </w:pPr>
    <w:r w:rsidRPr="00926081">
      <w:rPr>
        <w:b/>
        <w:noProof/>
        <w:lang w:bidi="ar-SA"/>
      </w:rPr>
      <w:drawing>
        <wp:anchor distT="0" distB="0" distL="114300" distR="114300" simplePos="0" relativeHeight="251660288" behindDoc="0" locked="0" layoutInCell="1" allowOverlap="1" wp14:anchorId="6C778533" wp14:editId="403DDB81">
          <wp:simplePos x="0" y="0"/>
          <wp:positionH relativeFrom="page">
            <wp:posOffset>723900</wp:posOffset>
          </wp:positionH>
          <wp:positionV relativeFrom="paragraph">
            <wp:posOffset>-128270</wp:posOffset>
          </wp:positionV>
          <wp:extent cx="1631570" cy="635000"/>
          <wp:effectExtent l="0" t="0" r="6985" b="0"/>
          <wp:wrapNone/>
          <wp:docPr id="8" name="Picture 8" descr="http://www.anamass.org/graphics/logo.png">
            <a:hlinkClick xmlns:a="http://schemas.openxmlformats.org/drawingml/2006/main" r:id="rId1" tgtFrame="&quot;_paren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anamass.org/graphics/logo.png">
                    <a:hlinkClick r:id="rId1" tgtFrame="&quot;_paren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386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081">
      <w:rPr>
        <w:rFonts w:ascii="Times New Roman" w:hAnsi="Times New Roman"/>
        <w:b/>
        <w:sz w:val="28"/>
        <w:szCs w:val="28"/>
      </w:rPr>
      <w:t>Educational Planning Table – Live/Enduring Material</w:t>
    </w:r>
  </w:p>
  <w:p w:rsidR="001F322F" w:rsidRDefault="001F322F" w:rsidP="00397A6D">
    <w:pPr>
      <w:pStyle w:val="Header"/>
      <w:shd w:val="clear" w:color="auto" w:fill="DAEEF3" w:themeFill="accent5" w:themeFillTint="33"/>
      <w:spacing w:line="276" w:lineRule="auto"/>
      <w:ind w:left="-450" w:right="-180"/>
      <w:jc w:val="center"/>
      <w:rPr>
        <w:rFonts w:ascii="Times New Roman" w:hAnsi="Times New Roman"/>
        <w:sz w:val="28"/>
        <w:szCs w:val="28"/>
      </w:rPr>
    </w:pPr>
    <w:r w:rsidRPr="0014650D">
      <w:rPr>
        <w:rFonts w:ascii="Times New Roman" w:hAnsi="Times New Roman"/>
        <w:noProof/>
        <w:sz w:val="28"/>
        <w:szCs w:val="28"/>
        <w:lang w:bidi="ar-SA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219253D" wp14:editId="79B6845A">
              <wp:simplePos x="0" y="0"/>
              <wp:positionH relativeFrom="column">
                <wp:posOffset>-202565</wp:posOffset>
              </wp:positionH>
              <wp:positionV relativeFrom="paragraph">
                <wp:posOffset>224155</wp:posOffset>
              </wp:positionV>
              <wp:extent cx="1640840" cy="2381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322F" w:rsidRPr="0014650D" w:rsidRDefault="001F322F" w:rsidP="00397A6D">
                          <w:pPr>
                            <w:rPr>
                              <w:color w:val="CD0000"/>
                              <w:sz w:val="14"/>
                            </w:rPr>
                          </w:pPr>
                          <w:r w:rsidRPr="0014650D">
                            <w:rPr>
                              <w:rFonts w:asciiTheme="majorHAnsi" w:hAnsiTheme="majorHAnsi"/>
                              <w:b/>
                              <w:color w:val="CD0000"/>
                              <w:sz w:val="16"/>
                              <w:lang w:eastAsia="ar-SA"/>
                            </w:rPr>
                            <w:t>ACCREDITED APPROVER 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925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.95pt;margin-top:17.65pt;width:129.2pt;height:1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" filled="f" stroked="f">
              <v:textbox>
                <w:txbxContent>
                  <w:p w:rsidR="00397A6D" w:rsidRPr="0014650D" w:rsidRDefault="00397A6D" w:rsidP="00397A6D">
                    <w:pPr>
                      <w:rPr>
                        <w:color w:val="CD0000"/>
                        <w:sz w:val="14"/>
                      </w:rPr>
                    </w:pPr>
                    <w:r w:rsidRPr="0014650D">
                      <w:rPr>
                        <w:rFonts w:asciiTheme="majorHAnsi" w:hAnsiTheme="majorHAnsi"/>
                        <w:b/>
                        <w:color w:val="CD0000"/>
                        <w:sz w:val="16"/>
                        <w:lang w:eastAsia="ar-SA"/>
                      </w:rPr>
                      <w:t>ACCREDITED APPROVER UNIT</w:t>
                    </w:r>
                  </w:p>
                </w:txbxContent>
              </v:textbox>
            </v:shape>
          </w:pict>
        </mc:Fallback>
      </mc:AlternateContent>
    </w:r>
    <w:r w:rsidR="000509FD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>2015 criteria</w:t>
    </w:r>
    <w:r w:rsidR="000509FD">
      <w:rPr>
        <w:rFonts w:ascii="Times New Roman" w:hAnsi="Times New Roman"/>
        <w:sz w:val="28"/>
        <w:szCs w:val="28"/>
      </w:rPr>
      <w:t xml:space="preserve"> (revised 2018)</w:t>
    </w:r>
  </w:p>
  <w:p w:rsidR="001F322F" w:rsidRDefault="001F3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1BB"/>
    <w:multiLevelType w:val="hybridMultilevel"/>
    <w:tmpl w:val="75083DB8"/>
    <w:lvl w:ilvl="0" w:tplc="0409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3908"/>
    <w:multiLevelType w:val="hybridMultilevel"/>
    <w:tmpl w:val="67E06F32"/>
    <w:lvl w:ilvl="0" w:tplc="74DA3884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77B4CFC8" w:tentative="1">
      <w:start w:val="1"/>
      <w:numFmt w:val="lowerLetter"/>
      <w:lvlText w:val="%2."/>
      <w:lvlJc w:val="left"/>
      <w:pPr>
        <w:ind w:left="4050" w:hanging="360"/>
      </w:pPr>
    </w:lvl>
    <w:lvl w:ilvl="2" w:tplc="E5E4DD94" w:tentative="1">
      <w:start w:val="1"/>
      <w:numFmt w:val="lowerRoman"/>
      <w:lvlText w:val="%3."/>
      <w:lvlJc w:val="right"/>
      <w:pPr>
        <w:ind w:left="4770" w:hanging="180"/>
      </w:pPr>
    </w:lvl>
    <w:lvl w:ilvl="3" w:tplc="05445958" w:tentative="1">
      <w:start w:val="1"/>
      <w:numFmt w:val="decimal"/>
      <w:lvlText w:val="%4."/>
      <w:lvlJc w:val="left"/>
      <w:pPr>
        <w:ind w:left="5490" w:hanging="360"/>
      </w:pPr>
    </w:lvl>
    <w:lvl w:ilvl="4" w:tplc="F26CCF6C" w:tentative="1">
      <w:start w:val="1"/>
      <w:numFmt w:val="lowerLetter"/>
      <w:lvlText w:val="%5."/>
      <w:lvlJc w:val="left"/>
      <w:pPr>
        <w:ind w:left="6210" w:hanging="360"/>
      </w:pPr>
    </w:lvl>
    <w:lvl w:ilvl="5" w:tplc="20163492" w:tentative="1">
      <w:start w:val="1"/>
      <w:numFmt w:val="lowerRoman"/>
      <w:lvlText w:val="%6."/>
      <w:lvlJc w:val="right"/>
      <w:pPr>
        <w:ind w:left="6930" w:hanging="180"/>
      </w:pPr>
    </w:lvl>
    <w:lvl w:ilvl="6" w:tplc="38B6F0E4" w:tentative="1">
      <w:start w:val="1"/>
      <w:numFmt w:val="decimal"/>
      <w:lvlText w:val="%7."/>
      <w:lvlJc w:val="left"/>
      <w:pPr>
        <w:ind w:left="7650" w:hanging="360"/>
      </w:pPr>
    </w:lvl>
    <w:lvl w:ilvl="7" w:tplc="0F6A9DFE" w:tentative="1">
      <w:start w:val="1"/>
      <w:numFmt w:val="lowerLetter"/>
      <w:lvlText w:val="%8."/>
      <w:lvlJc w:val="left"/>
      <w:pPr>
        <w:ind w:left="8370" w:hanging="360"/>
      </w:pPr>
    </w:lvl>
    <w:lvl w:ilvl="8" w:tplc="B5D098EA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" w15:restartNumberingAfterBreak="0">
    <w:nsid w:val="27D2624C"/>
    <w:multiLevelType w:val="hybridMultilevel"/>
    <w:tmpl w:val="D974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CC1"/>
    <w:multiLevelType w:val="hybridMultilevel"/>
    <w:tmpl w:val="2F4282D0"/>
    <w:lvl w:ilvl="0" w:tplc="0409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B1BF4"/>
    <w:multiLevelType w:val="hybridMultilevel"/>
    <w:tmpl w:val="FEE061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E3"/>
    <w:rsid w:val="0001525D"/>
    <w:rsid w:val="00023AC7"/>
    <w:rsid w:val="00027B01"/>
    <w:rsid w:val="0004287D"/>
    <w:rsid w:val="000509FD"/>
    <w:rsid w:val="000565EA"/>
    <w:rsid w:val="000806E5"/>
    <w:rsid w:val="00082D78"/>
    <w:rsid w:val="000910BE"/>
    <w:rsid w:val="000E1D5E"/>
    <w:rsid w:val="000E6130"/>
    <w:rsid w:val="00101815"/>
    <w:rsid w:val="00107759"/>
    <w:rsid w:val="00134C84"/>
    <w:rsid w:val="00140766"/>
    <w:rsid w:val="00143F0C"/>
    <w:rsid w:val="0014650D"/>
    <w:rsid w:val="001609A4"/>
    <w:rsid w:val="00172607"/>
    <w:rsid w:val="001A2968"/>
    <w:rsid w:val="001A3606"/>
    <w:rsid w:val="001E5702"/>
    <w:rsid w:val="001F11F8"/>
    <w:rsid w:val="001F24B0"/>
    <w:rsid w:val="001F27E4"/>
    <w:rsid w:val="001F322F"/>
    <w:rsid w:val="0020330B"/>
    <w:rsid w:val="0022575B"/>
    <w:rsid w:val="0022659C"/>
    <w:rsid w:val="00233D3B"/>
    <w:rsid w:val="00234736"/>
    <w:rsid w:val="0025319F"/>
    <w:rsid w:val="0027004C"/>
    <w:rsid w:val="002864C8"/>
    <w:rsid w:val="002A3FF6"/>
    <w:rsid w:val="002B3E7F"/>
    <w:rsid w:val="002B6373"/>
    <w:rsid w:val="00312BE3"/>
    <w:rsid w:val="00323D56"/>
    <w:rsid w:val="0033616C"/>
    <w:rsid w:val="0034447D"/>
    <w:rsid w:val="00387F9C"/>
    <w:rsid w:val="003935E0"/>
    <w:rsid w:val="00397A6D"/>
    <w:rsid w:val="003A0A15"/>
    <w:rsid w:val="003A26A2"/>
    <w:rsid w:val="003B3CB3"/>
    <w:rsid w:val="003C6790"/>
    <w:rsid w:val="003F1D5B"/>
    <w:rsid w:val="003F721E"/>
    <w:rsid w:val="00402988"/>
    <w:rsid w:val="004034EF"/>
    <w:rsid w:val="00423D72"/>
    <w:rsid w:val="00477C41"/>
    <w:rsid w:val="004A1773"/>
    <w:rsid w:val="004F4131"/>
    <w:rsid w:val="00524125"/>
    <w:rsid w:val="00526814"/>
    <w:rsid w:val="00537CB5"/>
    <w:rsid w:val="00542264"/>
    <w:rsid w:val="00542F78"/>
    <w:rsid w:val="00553807"/>
    <w:rsid w:val="0059012F"/>
    <w:rsid w:val="005D74D0"/>
    <w:rsid w:val="00600CF8"/>
    <w:rsid w:val="00601335"/>
    <w:rsid w:val="00621794"/>
    <w:rsid w:val="00637648"/>
    <w:rsid w:val="00646FD5"/>
    <w:rsid w:val="00647CE5"/>
    <w:rsid w:val="00677FC3"/>
    <w:rsid w:val="00683010"/>
    <w:rsid w:val="006904C0"/>
    <w:rsid w:val="006927B4"/>
    <w:rsid w:val="006A14CC"/>
    <w:rsid w:val="006B7275"/>
    <w:rsid w:val="00733612"/>
    <w:rsid w:val="007419C2"/>
    <w:rsid w:val="00743D9E"/>
    <w:rsid w:val="00763A3E"/>
    <w:rsid w:val="00774811"/>
    <w:rsid w:val="007752A7"/>
    <w:rsid w:val="00792180"/>
    <w:rsid w:val="007F559B"/>
    <w:rsid w:val="008272BF"/>
    <w:rsid w:val="0084020F"/>
    <w:rsid w:val="008427D9"/>
    <w:rsid w:val="008539A4"/>
    <w:rsid w:val="00881B80"/>
    <w:rsid w:val="00896C19"/>
    <w:rsid w:val="008A461E"/>
    <w:rsid w:val="008C6870"/>
    <w:rsid w:val="008D7EF0"/>
    <w:rsid w:val="008F0CDC"/>
    <w:rsid w:val="00913ABF"/>
    <w:rsid w:val="00926081"/>
    <w:rsid w:val="009419CF"/>
    <w:rsid w:val="009424DA"/>
    <w:rsid w:val="00946EB3"/>
    <w:rsid w:val="00966944"/>
    <w:rsid w:val="009762CA"/>
    <w:rsid w:val="009B675D"/>
    <w:rsid w:val="009C6249"/>
    <w:rsid w:val="009E1DED"/>
    <w:rsid w:val="009F697E"/>
    <w:rsid w:val="00A165AD"/>
    <w:rsid w:val="00A6263D"/>
    <w:rsid w:val="00AB03D9"/>
    <w:rsid w:val="00AC2160"/>
    <w:rsid w:val="00B157FE"/>
    <w:rsid w:val="00B25E47"/>
    <w:rsid w:val="00B95785"/>
    <w:rsid w:val="00B96FAC"/>
    <w:rsid w:val="00BA2DA3"/>
    <w:rsid w:val="00BA3C75"/>
    <w:rsid w:val="00BA599B"/>
    <w:rsid w:val="00BB20EA"/>
    <w:rsid w:val="00BD27EA"/>
    <w:rsid w:val="00BD3EBC"/>
    <w:rsid w:val="00BD7037"/>
    <w:rsid w:val="00C47971"/>
    <w:rsid w:val="00C52B34"/>
    <w:rsid w:val="00C66B41"/>
    <w:rsid w:val="00C675BF"/>
    <w:rsid w:val="00C779F2"/>
    <w:rsid w:val="00CB3E83"/>
    <w:rsid w:val="00CC152B"/>
    <w:rsid w:val="00CF0DCD"/>
    <w:rsid w:val="00D50FA2"/>
    <w:rsid w:val="00D576A7"/>
    <w:rsid w:val="00D778FF"/>
    <w:rsid w:val="00D84E3A"/>
    <w:rsid w:val="00D9390A"/>
    <w:rsid w:val="00D93EF8"/>
    <w:rsid w:val="00DA1808"/>
    <w:rsid w:val="00DB032A"/>
    <w:rsid w:val="00DB1658"/>
    <w:rsid w:val="00DC6A89"/>
    <w:rsid w:val="00DD65A1"/>
    <w:rsid w:val="00DF3D34"/>
    <w:rsid w:val="00DF4833"/>
    <w:rsid w:val="00E03760"/>
    <w:rsid w:val="00E067D7"/>
    <w:rsid w:val="00E1666A"/>
    <w:rsid w:val="00E16EA3"/>
    <w:rsid w:val="00E2178F"/>
    <w:rsid w:val="00E23C77"/>
    <w:rsid w:val="00E2406F"/>
    <w:rsid w:val="00E473FC"/>
    <w:rsid w:val="00E51856"/>
    <w:rsid w:val="00E53DA7"/>
    <w:rsid w:val="00E66A65"/>
    <w:rsid w:val="00E75402"/>
    <w:rsid w:val="00E94285"/>
    <w:rsid w:val="00EA11E3"/>
    <w:rsid w:val="00EB079B"/>
    <w:rsid w:val="00ED564F"/>
    <w:rsid w:val="00EF13F7"/>
    <w:rsid w:val="00EF7BC5"/>
    <w:rsid w:val="00F1065B"/>
    <w:rsid w:val="00F13062"/>
    <w:rsid w:val="00F36D1A"/>
    <w:rsid w:val="00F64833"/>
    <w:rsid w:val="00F72180"/>
    <w:rsid w:val="00F836F9"/>
    <w:rsid w:val="00FB5CB8"/>
    <w:rsid w:val="00FF582D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345D46-3BD9-4654-B9BF-985F7788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E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E3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1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E3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BE3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5268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5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77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FC3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FC3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odyTextIndent2">
    <w:name w:val="Body Text Indent 2"/>
    <w:basedOn w:val="Normal"/>
    <w:link w:val="BodyTextIndent2Char"/>
    <w:rsid w:val="0055380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53807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namas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Kite</dc:creator>
  <cp:lastModifiedBy>Judy Sheehan</cp:lastModifiedBy>
  <cp:revision>7</cp:revision>
  <cp:lastPrinted>2018-10-26T18:52:00Z</cp:lastPrinted>
  <dcterms:created xsi:type="dcterms:W3CDTF">2018-10-26T18:52:00Z</dcterms:created>
  <dcterms:modified xsi:type="dcterms:W3CDTF">2018-10-28T17:32:00Z</dcterms:modified>
</cp:coreProperties>
</file>